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F07" w:rsidRPr="00AA7263" w:rsidRDefault="000D7F07" w:rsidP="000D7F07">
      <w:pPr>
        <w:spacing w:before="330" w:after="45" w:line="450" w:lineRule="atLeast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r w:rsidRPr="00AA7263">
        <w:rPr>
          <w:rFonts w:ascii="Arial" w:eastAsia="Times New Roman" w:hAnsi="Arial" w:cs="Arial"/>
          <w:kern w:val="36"/>
          <w:sz w:val="24"/>
          <w:szCs w:val="24"/>
          <w:lang w:eastAsia="ru-RU"/>
        </w:rPr>
        <w:t>Об утверждении размера оплаты гарантированной государством юридической помощи, оказанной адвокатом, и возмещения расходов, связанных с правовым консультированием, защитой и представительством, а также проведением примирительных процедур</w:t>
      </w:r>
    </w:p>
    <w:p w:rsidR="000D7F07" w:rsidRPr="00AA7263" w:rsidRDefault="000D7F07" w:rsidP="000D7F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A7263">
        <w:rPr>
          <w:rFonts w:ascii="Arial" w:eastAsia="Times New Roman" w:hAnsi="Arial" w:cs="Arial"/>
          <w:vanish/>
          <w:sz w:val="24"/>
          <w:szCs w:val="24"/>
          <w:shd w:val="clear" w:color="auto" w:fill="DDDDDD"/>
          <w:lang w:eastAsia="ru-RU"/>
        </w:rPr>
        <w:t>Новый</w:t>
      </w:r>
      <w:r w:rsidRPr="00AA726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D7F07" w:rsidRPr="00AA7263" w:rsidRDefault="000D7F07" w:rsidP="000D7F07">
      <w:pPr>
        <w:spacing w:after="360" w:line="285" w:lineRule="atLeast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A7263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Постановление Правительства Республики Казахстан от 13 декабря 2018 года № 834</w:t>
      </w:r>
    </w:p>
    <w:p w:rsidR="000D7F07" w:rsidRPr="00AA7263" w:rsidRDefault="00E84BE2" w:rsidP="000D7F07">
      <w:pPr>
        <w:shd w:val="clear" w:color="auto" w:fill="F4F5F6"/>
        <w:spacing w:beforeAutospacing="1" w:after="0" w:afterAutospacing="1" w:line="240" w:lineRule="auto"/>
        <w:rPr>
          <w:rFonts w:ascii="Arial" w:eastAsia="Times New Roman" w:hAnsi="Arial" w:cs="Arial"/>
          <w:vanish/>
          <w:sz w:val="24"/>
          <w:szCs w:val="24"/>
          <w:lang w:eastAsia="ru-RU"/>
        </w:rPr>
      </w:pPr>
      <w:hyperlink r:id="rId5" w:history="1">
        <w:r w:rsidR="000D7F07" w:rsidRPr="00AA7263">
          <w:rPr>
            <w:rFonts w:ascii="Times New Roman" w:eastAsia="Times New Roman" w:hAnsi="Times New Roman" w:cs="Times New Roman"/>
            <w:vanish/>
            <w:sz w:val="24"/>
            <w:szCs w:val="24"/>
            <w:u w:val="single"/>
            <w:lang w:eastAsia="ru-RU"/>
          </w:rPr>
          <w:t xml:space="preserve">На двух языках </w:t>
        </w:r>
      </w:hyperlink>
      <w:hyperlink r:id="rId6" w:history="1">
        <w:r w:rsidR="000D7F07" w:rsidRPr="00AA7263">
          <w:rPr>
            <w:rFonts w:ascii="Times New Roman" w:eastAsia="Times New Roman" w:hAnsi="Times New Roman" w:cs="Times New Roman"/>
            <w:vanish/>
            <w:sz w:val="24"/>
            <w:szCs w:val="24"/>
            <w:u w:val="single"/>
            <w:lang w:eastAsia="ru-RU"/>
          </w:rPr>
          <w:t>Полноэкранный режим</w:t>
        </w:r>
      </w:hyperlink>
      <w:hyperlink r:id="rId7" w:history="1">
        <w:r w:rsidR="000D7F07" w:rsidRPr="00AA7263">
          <w:rPr>
            <w:rFonts w:ascii="Times New Roman" w:eastAsia="Times New Roman" w:hAnsi="Times New Roman" w:cs="Times New Roman"/>
            <w:vanish/>
            <w:sz w:val="24"/>
            <w:szCs w:val="24"/>
            <w:u w:val="single"/>
            <w:lang w:eastAsia="ru-RU"/>
          </w:rPr>
          <w:t xml:space="preserve"> Печать </w:t>
        </w:r>
      </w:hyperlink>
    </w:p>
    <w:p w:rsidR="000D7F07" w:rsidRPr="00AA7263" w:rsidRDefault="000D7F07" w:rsidP="000D7F07">
      <w:pPr>
        <w:spacing w:after="360" w:line="285" w:lineRule="atLeast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A7263">
        <w:rPr>
          <w:rFonts w:ascii="Arial" w:eastAsia="Times New Roman" w:hAnsi="Arial" w:cs="Arial"/>
          <w:spacing w:val="2"/>
          <w:sz w:val="24"/>
          <w:szCs w:val="24"/>
          <w:lang w:eastAsia="ru-RU"/>
        </w:rPr>
        <w:t>      Сноска. Вводится в действие с 01.01.2019 года в соответствии с пунктом 2 настоящего постановления.</w:t>
      </w:r>
    </w:p>
    <w:p w:rsidR="000D7F07" w:rsidRPr="00AA7263" w:rsidRDefault="000D7F07" w:rsidP="000D7F07">
      <w:pPr>
        <w:spacing w:after="0" w:line="285" w:lineRule="atLeast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A7263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      В соответствии с </w:t>
      </w:r>
      <w:bookmarkStart w:id="0" w:name="_GoBack"/>
      <w:bookmarkEnd w:id="0"/>
      <w:r w:rsidRPr="00AA7263">
        <w:rPr>
          <w:rFonts w:ascii="Arial" w:eastAsia="Times New Roman" w:hAnsi="Arial" w:cs="Arial"/>
          <w:spacing w:val="2"/>
          <w:sz w:val="24"/>
          <w:szCs w:val="24"/>
          <w:u w:val="single"/>
          <w:lang w:eastAsia="ru-RU"/>
        </w:rPr>
        <w:t>подпунктом 2)</w:t>
      </w:r>
      <w:r w:rsidRPr="00AA7263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статьи 22 Закона Республики Казахстан от 5 июля 2018 года "Об адвокатской деятельности и юридической помощи" Правительство Республики Казахстан ПОСТАНОВЛЯЕТ:</w:t>
      </w:r>
    </w:p>
    <w:p w:rsidR="000D7F07" w:rsidRPr="00AA7263" w:rsidRDefault="000D7F07" w:rsidP="000D7F07">
      <w:pPr>
        <w:spacing w:after="360" w:line="285" w:lineRule="atLeast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A7263">
        <w:rPr>
          <w:rFonts w:ascii="Arial" w:eastAsia="Times New Roman" w:hAnsi="Arial" w:cs="Arial"/>
          <w:spacing w:val="2"/>
          <w:sz w:val="24"/>
          <w:szCs w:val="24"/>
          <w:lang w:eastAsia="ru-RU"/>
        </w:rPr>
        <w:t>      1. Утвердить следующие размеры оплаты гарантированной государством юридической помощи, оказанной адвокатом, и возмещения расходов, связанных с правовым консультированием, защитой и представительством, а также проведением примирительных процедур (далее – размер оплаты):</w:t>
      </w:r>
    </w:p>
    <w:p w:rsidR="000D7F07" w:rsidRPr="00AA7263" w:rsidRDefault="000D7F07" w:rsidP="000D7F07">
      <w:pPr>
        <w:spacing w:after="360" w:line="285" w:lineRule="atLeast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A7263">
        <w:rPr>
          <w:rFonts w:ascii="Arial" w:eastAsia="Times New Roman" w:hAnsi="Arial" w:cs="Arial"/>
          <w:spacing w:val="2"/>
          <w:sz w:val="24"/>
          <w:szCs w:val="24"/>
          <w:lang w:eastAsia="ru-RU"/>
        </w:rPr>
        <w:t>      1) 1,15 месячного расчетного показателя, утвержденного на соответствующий период, за один час:</w:t>
      </w:r>
    </w:p>
    <w:p w:rsidR="000D7F07" w:rsidRPr="00AA7263" w:rsidRDefault="000D7F07" w:rsidP="000D7F07">
      <w:pPr>
        <w:spacing w:after="360" w:line="285" w:lineRule="atLeast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A7263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      участия на любой стадии производства по уголовному делу в качестве защитника: </w:t>
      </w:r>
    </w:p>
    <w:p w:rsidR="000D7F07" w:rsidRPr="00AA7263" w:rsidRDefault="000D7F07" w:rsidP="000D7F07">
      <w:pPr>
        <w:spacing w:after="360" w:line="285" w:lineRule="atLeast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A7263">
        <w:rPr>
          <w:rFonts w:ascii="Arial" w:eastAsia="Times New Roman" w:hAnsi="Arial" w:cs="Arial"/>
          <w:spacing w:val="2"/>
          <w:sz w:val="24"/>
          <w:szCs w:val="24"/>
          <w:lang w:eastAsia="ru-RU"/>
        </w:rPr>
        <w:t>      подозреваемого, обвиняемого, подсудимого, осужденного за совершение особо тяжкого преступления или оправданного в совершении инкриминируемого ему особо тяжкого преступления;</w:t>
      </w:r>
    </w:p>
    <w:p w:rsidR="000D7F07" w:rsidRPr="00AA7263" w:rsidRDefault="000D7F07" w:rsidP="000D7F07">
      <w:pPr>
        <w:spacing w:after="360" w:line="285" w:lineRule="atLeast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A7263">
        <w:rPr>
          <w:rFonts w:ascii="Arial" w:eastAsia="Times New Roman" w:hAnsi="Arial" w:cs="Arial"/>
          <w:spacing w:val="2"/>
          <w:sz w:val="24"/>
          <w:szCs w:val="24"/>
          <w:lang w:eastAsia="ru-RU"/>
        </w:rPr>
        <w:t>      подозреваемого, обвиняемого, в отношении которого уголовное дело по подозрению, обвинению в совершении особо тяжкого преступления прекращено на стадии досудебного расследования;</w:t>
      </w:r>
    </w:p>
    <w:p w:rsidR="000D7F07" w:rsidRPr="00AA7263" w:rsidRDefault="000D7F07" w:rsidP="000D7F07">
      <w:pPr>
        <w:spacing w:after="360" w:line="285" w:lineRule="atLeast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A7263">
        <w:rPr>
          <w:rFonts w:ascii="Arial" w:eastAsia="Times New Roman" w:hAnsi="Arial" w:cs="Arial"/>
          <w:spacing w:val="2"/>
          <w:sz w:val="24"/>
          <w:szCs w:val="24"/>
          <w:lang w:eastAsia="ru-RU"/>
        </w:rPr>
        <w:t>      участия на любой стадии производства по уголовному делу в качестве представителя лица, признанного потерпевшим вследствие особо тяжкого преступления;</w:t>
      </w:r>
    </w:p>
    <w:p w:rsidR="000D7F07" w:rsidRPr="00AA7263" w:rsidRDefault="000D7F07" w:rsidP="000D7F07">
      <w:pPr>
        <w:spacing w:after="360" w:line="285" w:lineRule="atLeast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A7263">
        <w:rPr>
          <w:rFonts w:ascii="Arial" w:eastAsia="Times New Roman" w:hAnsi="Arial" w:cs="Arial"/>
          <w:spacing w:val="2"/>
          <w:sz w:val="24"/>
          <w:szCs w:val="24"/>
          <w:lang w:eastAsia="ru-RU"/>
        </w:rPr>
        <w:t>      свидания с подзащитным, содержащимся под стражей, под домашним арестом или отбывающим наказание в учреждении уголовно-исполнительной системы за совершение особо тяжкого преступления;</w:t>
      </w:r>
    </w:p>
    <w:p w:rsidR="000D7F07" w:rsidRPr="00AA7263" w:rsidRDefault="000D7F07" w:rsidP="000D7F07">
      <w:pPr>
        <w:spacing w:after="360" w:line="285" w:lineRule="atLeast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A7263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      составления заявлений, ходатайств, процессуальных соглашений, соглашений о достижении примирения в порядке медиации, жалоб на действия (бездействие) и решения дознавателя, следователя, прокурора и суда, апелляционной, кассационной и иных жалоб, возражений на апелляционную, </w:t>
      </w:r>
      <w:r w:rsidRPr="00AA7263">
        <w:rPr>
          <w:rFonts w:ascii="Arial" w:eastAsia="Times New Roman" w:hAnsi="Arial" w:cs="Arial"/>
          <w:spacing w:val="2"/>
          <w:sz w:val="24"/>
          <w:szCs w:val="24"/>
          <w:lang w:eastAsia="ru-RU"/>
        </w:rPr>
        <w:lastRenderedPageBreak/>
        <w:t xml:space="preserve">кассационную и иные жалобы, мировых соглашений, соглашений об урегулировании спора (конфликта) в порядке медиации или соглашений об урегулировании спора в порядке </w:t>
      </w:r>
      <w:proofErr w:type="spellStart"/>
      <w:r w:rsidRPr="00AA7263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партисипативной</w:t>
      </w:r>
      <w:proofErr w:type="spellEnd"/>
      <w:r w:rsidRPr="00AA7263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процедуры с гражданским истцом, гражданским ответчиком, отзыва (возражения) на гражданский иск в защиту и в интересах подозреваемого, обвиняемого, подсудимого, осужденного за совершение особо тяжкого преступления, или в интересах лица, признанного потерпевшим вследствие особо тяжкого преступления; </w:t>
      </w:r>
    </w:p>
    <w:p w:rsidR="000D7F07" w:rsidRPr="00AA7263" w:rsidRDefault="000D7F07" w:rsidP="000D7F07">
      <w:pPr>
        <w:spacing w:after="360" w:line="285" w:lineRule="atLeast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A7263">
        <w:rPr>
          <w:rFonts w:ascii="Arial" w:eastAsia="Times New Roman" w:hAnsi="Arial" w:cs="Arial"/>
          <w:spacing w:val="2"/>
          <w:sz w:val="24"/>
          <w:szCs w:val="24"/>
          <w:lang w:eastAsia="ru-RU"/>
        </w:rPr>
        <w:t>      2) 0,78 месячного расчетного показателя, утвержденного на соответствующий период, за один час:</w:t>
      </w:r>
    </w:p>
    <w:p w:rsidR="000D7F07" w:rsidRPr="00AA7263" w:rsidRDefault="000D7F07" w:rsidP="000D7F07">
      <w:pPr>
        <w:spacing w:after="360" w:line="285" w:lineRule="atLeast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A7263">
        <w:rPr>
          <w:rFonts w:ascii="Arial" w:eastAsia="Times New Roman" w:hAnsi="Arial" w:cs="Arial"/>
          <w:spacing w:val="2"/>
          <w:sz w:val="24"/>
          <w:szCs w:val="24"/>
          <w:lang w:eastAsia="ru-RU"/>
        </w:rPr>
        <w:t>      участия на любой стадии производства по уголовному делу в качестве защитника:</w:t>
      </w:r>
    </w:p>
    <w:p w:rsidR="000D7F07" w:rsidRPr="00AA7263" w:rsidRDefault="000D7F07" w:rsidP="000D7F07">
      <w:pPr>
        <w:spacing w:after="360" w:line="285" w:lineRule="atLeast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A7263">
        <w:rPr>
          <w:rFonts w:ascii="Arial" w:eastAsia="Times New Roman" w:hAnsi="Arial" w:cs="Arial"/>
          <w:spacing w:val="2"/>
          <w:sz w:val="24"/>
          <w:szCs w:val="24"/>
          <w:lang w:eastAsia="ru-RU"/>
        </w:rPr>
        <w:t>      подозреваемого, обвиняемого, подсудимого, осужденного за совершение тяжкого преступления, или оправданного в совершении инкриминируемого ему тяжкого преступления;</w:t>
      </w:r>
    </w:p>
    <w:p w:rsidR="000D7F07" w:rsidRPr="00AA7263" w:rsidRDefault="000D7F07" w:rsidP="000D7F07">
      <w:pPr>
        <w:spacing w:after="360" w:line="285" w:lineRule="atLeast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A7263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      подозреваемого, обвиняемого, в отношении которого уголовное дело по подозрению, обвинению в совершении тяжкого преступления прекращено на стадии досудебного расследования; </w:t>
      </w:r>
    </w:p>
    <w:p w:rsidR="000D7F07" w:rsidRPr="00AA7263" w:rsidRDefault="000D7F07" w:rsidP="000D7F07">
      <w:pPr>
        <w:spacing w:after="360" w:line="285" w:lineRule="atLeast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A7263">
        <w:rPr>
          <w:rFonts w:ascii="Arial" w:eastAsia="Times New Roman" w:hAnsi="Arial" w:cs="Arial"/>
          <w:spacing w:val="2"/>
          <w:sz w:val="24"/>
          <w:szCs w:val="24"/>
          <w:lang w:eastAsia="ru-RU"/>
        </w:rPr>
        <w:t>      участия на любой стадии производства по уголовному делу в качестве представителя лица, признанного потерпевшим вследствие тяжкого преступления;</w:t>
      </w:r>
    </w:p>
    <w:p w:rsidR="000D7F07" w:rsidRPr="00AA7263" w:rsidRDefault="000D7F07" w:rsidP="000D7F07">
      <w:pPr>
        <w:spacing w:after="360" w:line="285" w:lineRule="atLeast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A7263">
        <w:rPr>
          <w:rFonts w:ascii="Arial" w:eastAsia="Times New Roman" w:hAnsi="Arial" w:cs="Arial"/>
          <w:spacing w:val="2"/>
          <w:sz w:val="24"/>
          <w:szCs w:val="24"/>
          <w:lang w:eastAsia="ru-RU"/>
        </w:rPr>
        <w:t>      свидания с подзащитным, содержащимся под стражей, под домашним арестом или отбывающим наказание в учреждении уголовно-исполнительной системы за совершение тяжкого преступления;</w:t>
      </w:r>
    </w:p>
    <w:p w:rsidR="000D7F07" w:rsidRPr="00AA7263" w:rsidRDefault="000D7F07" w:rsidP="000D7F07">
      <w:pPr>
        <w:spacing w:after="360" w:line="285" w:lineRule="atLeast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A7263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      составления заявлений, ходатайств, процессуальных соглашений, соглашений о достижении примирения в порядке медиации, жалоб на действия (бездействие) и решения дознавателя, следователя, прокурора и суда, апелляционной, кассационной и иных жалоб, возражений на апелляционную, кассационную и иные жалобы, мировых соглашений, соглашений об урегулировании спора (конфликта) в порядке медиации или соглашений об урегулировании спора в порядке </w:t>
      </w:r>
      <w:proofErr w:type="spellStart"/>
      <w:r w:rsidRPr="00AA7263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партисипативной</w:t>
      </w:r>
      <w:proofErr w:type="spellEnd"/>
      <w:r w:rsidRPr="00AA7263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процедуры с гражданским истцом, гражданским ответчиком, отзыва (возражения) на гражданский иск в защиту и в интересах подозреваемого, обвиняемого, подсудимого, осужденного за совершение тяжкого преступления, или в интересах лица, признанного потерпевшим вследствие тяжкого преступления;</w:t>
      </w:r>
    </w:p>
    <w:p w:rsidR="000D7F07" w:rsidRPr="00AA7263" w:rsidRDefault="000D7F07" w:rsidP="000D7F07">
      <w:pPr>
        <w:spacing w:after="360" w:line="285" w:lineRule="atLeast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A7263">
        <w:rPr>
          <w:rFonts w:ascii="Arial" w:eastAsia="Times New Roman" w:hAnsi="Arial" w:cs="Arial"/>
          <w:spacing w:val="2"/>
          <w:sz w:val="24"/>
          <w:szCs w:val="24"/>
          <w:lang w:eastAsia="ru-RU"/>
        </w:rPr>
        <w:t>      3) 0,56 месячного расчетного показателя, утвержденного на соответствующий период, за один час:</w:t>
      </w:r>
    </w:p>
    <w:p w:rsidR="000D7F07" w:rsidRPr="00AA7263" w:rsidRDefault="000D7F07" w:rsidP="000D7F07">
      <w:pPr>
        <w:spacing w:after="360" w:line="285" w:lineRule="atLeast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A7263">
        <w:rPr>
          <w:rFonts w:ascii="Arial" w:eastAsia="Times New Roman" w:hAnsi="Arial" w:cs="Arial"/>
          <w:spacing w:val="2"/>
          <w:sz w:val="24"/>
          <w:szCs w:val="24"/>
          <w:lang w:eastAsia="ru-RU"/>
        </w:rPr>
        <w:t>      защиты на любой стадии производства по делу об административном правонарушении лица, привлекаемого к административной ответственности;</w:t>
      </w:r>
    </w:p>
    <w:p w:rsidR="000D7F07" w:rsidRPr="00AA7263" w:rsidRDefault="000D7F07" w:rsidP="000D7F07">
      <w:pPr>
        <w:spacing w:after="360" w:line="285" w:lineRule="atLeast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A7263">
        <w:rPr>
          <w:rFonts w:ascii="Arial" w:eastAsia="Times New Roman" w:hAnsi="Arial" w:cs="Arial"/>
          <w:spacing w:val="2"/>
          <w:sz w:val="24"/>
          <w:szCs w:val="24"/>
          <w:lang w:eastAsia="ru-RU"/>
        </w:rPr>
        <w:lastRenderedPageBreak/>
        <w:t>      представительства лица, освобожденного от оплаты юридической помощи и возмещения расходов, связанных с представительством в производстве по гражданскому делу, и отнесения их за счет бюджетных средств;</w:t>
      </w:r>
    </w:p>
    <w:p w:rsidR="000D7F07" w:rsidRPr="00AA7263" w:rsidRDefault="000D7F07" w:rsidP="000D7F07">
      <w:pPr>
        <w:spacing w:after="360" w:line="285" w:lineRule="atLeast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A7263">
        <w:rPr>
          <w:rFonts w:ascii="Arial" w:eastAsia="Times New Roman" w:hAnsi="Arial" w:cs="Arial"/>
          <w:spacing w:val="2"/>
          <w:sz w:val="24"/>
          <w:szCs w:val="24"/>
          <w:lang w:eastAsia="ru-RU"/>
        </w:rPr>
        <w:t>      правового консультирования физических лиц в случаях их обращения к адвокату;</w:t>
      </w:r>
    </w:p>
    <w:p w:rsidR="000D7F07" w:rsidRPr="00AA7263" w:rsidRDefault="000D7F07" w:rsidP="000D7F07">
      <w:pPr>
        <w:spacing w:after="360" w:line="285" w:lineRule="atLeast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A7263">
        <w:rPr>
          <w:rFonts w:ascii="Arial" w:eastAsia="Times New Roman" w:hAnsi="Arial" w:cs="Arial"/>
          <w:spacing w:val="2"/>
          <w:sz w:val="24"/>
          <w:szCs w:val="24"/>
          <w:lang w:eastAsia="ru-RU"/>
        </w:rPr>
        <w:t>      участия на любой стадии производства по уголовному делу в качестве защитника:</w:t>
      </w:r>
    </w:p>
    <w:p w:rsidR="000D7F07" w:rsidRPr="00AA7263" w:rsidRDefault="000D7F07" w:rsidP="000D7F07">
      <w:pPr>
        <w:spacing w:after="360" w:line="285" w:lineRule="atLeast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A7263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      подозреваемого, обвиняемого, подсудимого, осужденного за совершение уголовного проступка или преступления </w:t>
      </w:r>
      <w:proofErr w:type="gramStart"/>
      <w:r w:rsidRPr="00AA7263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небольшой</w:t>
      </w:r>
      <w:proofErr w:type="gramEnd"/>
      <w:r w:rsidRPr="00AA7263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или средней тяжести или оправданного в совершении инкриминируемого ему уголовного проступка или преступления небольшой и средней тяжести;</w:t>
      </w:r>
    </w:p>
    <w:p w:rsidR="000D7F07" w:rsidRPr="00AA7263" w:rsidRDefault="000D7F07" w:rsidP="000D7F07">
      <w:pPr>
        <w:spacing w:after="360" w:line="285" w:lineRule="atLeast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A7263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      подозреваемого, обвиняемого, в отношении которого уголовное дело по подозрению, обвинению в совершении уголовного проступка или преступления </w:t>
      </w:r>
      <w:proofErr w:type="gramStart"/>
      <w:r w:rsidRPr="00AA7263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небольшой</w:t>
      </w:r>
      <w:proofErr w:type="gramEnd"/>
      <w:r w:rsidRPr="00AA7263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или средней тяжести прекращено на стадии досудебного расследования;</w:t>
      </w:r>
    </w:p>
    <w:p w:rsidR="000D7F07" w:rsidRPr="00AA7263" w:rsidRDefault="000D7F07" w:rsidP="000D7F07">
      <w:pPr>
        <w:spacing w:after="360" w:line="285" w:lineRule="atLeast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A7263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      участия на любой стадии производства по уголовному делу в качестве представителя лица, признанного потерпевшим вследствие уголовного проступка или преступления </w:t>
      </w:r>
      <w:proofErr w:type="gramStart"/>
      <w:r w:rsidRPr="00AA7263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небольшой</w:t>
      </w:r>
      <w:proofErr w:type="gramEnd"/>
      <w:r w:rsidRPr="00AA7263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или средней тяжести; </w:t>
      </w:r>
    </w:p>
    <w:p w:rsidR="000D7F07" w:rsidRPr="00AA7263" w:rsidRDefault="000D7F07" w:rsidP="000D7F07">
      <w:pPr>
        <w:spacing w:after="360" w:line="285" w:lineRule="atLeast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A7263">
        <w:rPr>
          <w:rFonts w:ascii="Arial" w:eastAsia="Times New Roman" w:hAnsi="Arial" w:cs="Arial"/>
          <w:spacing w:val="2"/>
          <w:sz w:val="24"/>
          <w:szCs w:val="24"/>
          <w:lang w:eastAsia="ru-RU"/>
        </w:rPr>
        <w:t>      свидания с лицом, содержащимся под стражей, под домашним арестом или отбывающим наказание в учреждении уголовно-исполнительной системы за совершение преступления небольшой или средней тяжести, либо лицом, подвергнутым административному задержанию;</w:t>
      </w:r>
    </w:p>
    <w:p w:rsidR="000D7F07" w:rsidRPr="00AA7263" w:rsidRDefault="000D7F07" w:rsidP="000D7F07">
      <w:pPr>
        <w:spacing w:after="360" w:line="285" w:lineRule="atLeast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A7263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      составления заявлений, ходатайств, процессуальных соглашений, соглашений о достижении примирения в порядке медиации, жалоб на действия (бездействие) и решения дознавателя, следователя, прокурора и суда, апелляционной, кассационной и иных жалоб, возражений на апелляционную, кассационную и иные жалобы, мировых соглашений, соглашений об урегулировании спора (конфликта) в порядке медиации или соглашение об урегулировании спора в порядке </w:t>
      </w:r>
      <w:proofErr w:type="spellStart"/>
      <w:r w:rsidRPr="00AA7263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партисипативной</w:t>
      </w:r>
      <w:proofErr w:type="spellEnd"/>
      <w:r w:rsidRPr="00AA7263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процедуры с гражданским истцом, гражданским ответчиком, отзыва (возражения) на гражданский иск в защиту подозреваемого, обвиняемого, подсудимого, осужденного за совершение уголовного проступка или преступления небольшой или средней тяжести, или в интересах лица, признанного потерпевшим вследствие уголовного проступка или преступления небольшой или средней тяжести либо жалоб по делу об административном правонарушении или по гражданскому делу; </w:t>
      </w:r>
    </w:p>
    <w:p w:rsidR="000D7F07" w:rsidRPr="00AA7263" w:rsidRDefault="000D7F07" w:rsidP="000D7F07">
      <w:pPr>
        <w:spacing w:after="0" w:line="285" w:lineRule="atLeast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A7263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      4) 1,5 от размера оплаты, установленного </w:t>
      </w:r>
      <w:hyperlink r:id="rId8" w:anchor="z7" w:history="1">
        <w:r w:rsidRPr="00AA7263">
          <w:rPr>
            <w:rFonts w:ascii="Arial" w:eastAsia="Times New Roman" w:hAnsi="Arial" w:cs="Arial"/>
            <w:spacing w:val="2"/>
            <w:sz w:val="24"/>
            <w:szCs w:val="24"/>
            <w:u w:val="single"/>
            <w:lang w:eastAsia="ru-RU"/>
          </w:rPr>
          <w:t>подпунктами 1)</w:t>
        </w:r>
      </w:hyperlink>
      <w:r w:rsidRPr="00AA7263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– </w:t>
      </w:r>
      <w:hyperlink r:id="rId9" w:anchor="z21" w:history="1">
        <w:r w:rsidRPr="00AA7263">
          <w:rPr>
            <w:rFonts w:ascii="Arial" w:eastAsia="Times New Roman" w:hAnsi="Arial" w:cs="Arial"/>
            <w:spacing w:val="2"/>
            <w:sz w:val="24"/>
            <w:szCs w:val="24"/>
            <w:u w:val="single"/>
            <w:lang w:eastAsia="ru-RU"/>
          </w:rPr>
          <w:t>3)</w:t>
        </w:r>
      </w:hyperlink>
      <w:r w:rsidRPr="00AA7263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 пункта 1 настоящего постановления, за один час участия в допросе подозреваемого в случае, не терпящем отлагательства, ночное время, выходные и праздничные дни, в течение которых истекают сроки, установленные частью третьей </w:t>
      </w:r>
      <w:hyperlink r:id="rId10" w:anchor="z509" w:history="1">
        <w:r w:rsidRPr="00AA7263">
          <w:rPr>
            <w:rFonts w:ascii="Arial" w:eastAsia="Times New Roman" w:hAnsi="Arial" w:cs="Arial"/>
            <w:spacing w:val="2"/>
            <w:sz w:val="24"/>
            <w:szCs w:val="24"/>
            <w:u w:val="single"/>
            <w:lang w:eastAsia="ru-RU"/>
          </w:rPr>
          <w:t>статьи 64</w:t>
        </w:r>
      </w:hyperlink>
      <w:r w:rsidRPr="00AA7263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Уголовно-процессуального кодекса Республики Казахстан, в зависимости от категории инкриминируемого преступления;</w:t>
      </w:r>
    </w:p>
    <w:p w:rsidR="000D7F07" w:rsidRPr="00AA7263" w:rsidRDefault="000D7F07" w:rsidP="000D7F07">
      <w:pPr>
        <w:spacing w:after="0" w:line="285" w:lineRule="atLeast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A7263">
        <w:rPr>
          <w:rFonts w:ascii="Arial" w:eastAsia="Times New Roman" w:hAnsi="Arial" w:cs="Arial"/>
          <w:spacing w:val="2"/>
          <w:sz w:val="24"/>
          <w:szCs w:val="24"/>
          <w:lang w:eastAsia="ru-RU"/>
        </w:rPr>
        <w:lastRenderedPageBreak/>
        <w:t xml:space="preserve">      5) 50 </w:t>
      </w:r>
      <w:proofErr w:type="spellStart"/>
      <w:r w:rsidRPr="00AA7263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процетов</w:t>
      </w:r>
      <w:proofErr w:type="spellEnd"/>
      <w:r w:rsidRPr="00AA7263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от размера оплаты, установленного </w:t>
      </w:r>
      <w:hyperlink r:id="rId11" w:anchor="z21" w:history="1">
        <w:r w:rsidRPr="00AA7263">
          <w:rPr>
            <w:rFonts w:ascii="Arial" w:eastAsia="Times New Roman" w:hAnsi="Arial" w:cs="Arial"/>
            <w:spacing w:val="2"/>
            <w:sz w:val="24"/>
            <w:szCs w:val="24"/>
            <w:u w:val="single"/>
            <w:lang w:eastAsia="ru-RU"/>
          </w:rPr>
          <w:t>подпунктом 3)</w:t>
        </w:r>
      </w:hyperlink>
      <w:r w:rsidRPr="00AA7263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пункта 1 настоящего постановления, за время ожидания адвокатом: начала следственного или иного действия или его продолжения в случае его перерыва; начала судебного заседания или его продолжения в случае его отложения;</w:t>
      </w:r>
    </w:p>
    <w:p w:rsidR="000D7F07" w:rsidRPr="00AA7263" w:rsidRDefault="000D7F07" w:rsidP="000D7F07">
      <w:pPr>
        <w:spacing w:after="360" w:line="285" w:lineRule="atLeast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A7263">
        <w:rPr>
          <w:rFonts w:ascii="Arial" w:eastAsia="Times New Roman" w:hAnsi="Arial" w:cs="Arial"/>
          <w:spacing w:val="2"/>
          <w:sz w:val="24"/>
          <w:szCs w:val="24"/>
          <w:lang w:eastAsia="ru-RU"/>
        </w:rPr>
        <w:t>      6) возмещение расходов, связанных с выездом в командировку в другую местность в пределах Республики Казахстан для осуществления защиты или представительства по конкретному делу, в размерах, установленных для работников государственных учреждений, содержащихся за счет средств государства;</w:t>
      </w:r>
    </w:p>
    <w:p w:rsidR="000D7F07" w:rsidRPr="00AA7263" w:rsidRDefault="000D7F07" w:rsidP="000D7F07">
      <w:pPr>
        <w:spacing w:after="360" w:line="285" w:lineRule="atLeast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A7263">
        <w:rPr>
          <w:rFonts w:ascii="Arial" w:eastAsia="Times New Roman" w:hAnsi="Arial" w:cs="Arial"/>
          <w:spacing w:val="2"/>
          <w:sz w:val="24"/>
          <w:szCs w:val="24"/>
          <w:lang w:eastAsia="ru-RU"/>
        </w:rPr>
        <w:t>      7) проведение примирительных процедур без установления дополнительной оплаты и затрат.</w:t>
      </w:r>
    </w:p>
    <w:p w:rsidR="000D7F07" w:rsidRPr="00AA7263" w:rsidRDefault="000D7F07" w:rsidP="000D7F07">
      <w:pPr>
        <w:spacing w:after="360" w:line="285" w:lineRule="atLeast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A7263">
        <w:rPr>
          <w:rFonts w:ascii="Arial" w:eastAsia="Times New Roman" w:hAnsi="Arial" w:cs="Arial"/>
          <w:spacing w:val="2"/>
          <w:sz w:val="24"/>
          <w:szCs w:val="24"/>
          <w:lang w:eastAsia="ru-RU"/>
        </w:rPr>
        <w:t>      2. Настоящее постановление вводится в действие с 1 января 2019 года и подлежит официальному опубликованию.</w:t>
      </w:r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2"/>
        <w:gridCol w:w="3178"/>
      </w:tblGrid>
      <w:tr w:rsidR="000D7F07" w:rsidRPr="00AA7263" w:rsidTr="000D7F07">
        <w:trPr>
          <w:tblCellSpacing w:w="15" w:type="dxa"/>
        </w:trPr>
        <w:tc>
          <w:tcPr>
            <w:tcW w:w="6000" w:type="dxa"/>
            <w:shd w:val="clear" w:color="auto" w:fill="auto"/>
            <w:hideMark/>
          </w:tcPr>
          <w:p w:rsidR="000D7F07" w:rsidRPr="00AA7263" w:rsidRDefault="000D7F07" w:rsidP="000D7F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72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      </w:t>
            </w:r>
            <w:bookmarkStart w:id="1" w:name="z36"/>
            <w:bookmarkEnd w:id="1"/>
            <w:r w:rsidRPr="00AA72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Премьер-Министр</w:t>
            </w:r>
            <w:r w:rsidRPr="00AA72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 xml:space="preserve">Республики Казахстан </w:t>
            </w:r>
          </w:p>
        </w:tc>
        <w:tc>
          <w:tcPr>
            <w:tcW w:w="3225" w:type="dxa"/>
            <w:shd w:val="clear" w:color="auto" w:fill="auto"/>
            <w:hideMark/>
          </w:tcPr>
          <w:p w:rsidR="000D7F07" w:rsidRPr="00AA7263" w:rsidRDefault="000D7F07" w:rsidP="000D7F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726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Б. Сагинтаев</w:t>
            </w:r>
            <w:r w:rsidRPr="00AA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C674D" w:rsidRPr="00AA7263" w:rsidRDefault="008C674D">
      <w:pPr>
        <w:rPr>
          <w:sz w:val="24"/>
          <w:szCs w:val="24"/>
        </w:rPr>
      </w:pPr>
    </w:p>
    <w:sectPr w:rsidR="008C674D" w:rsidRPr="00AA7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617B6"/>
    <w:multiLevelType w:val="multilevel"/>
    <w:tmpl w:val="CC764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F07"/>
    <w:rsid w:val="000D7F07"/>
    <w:rsid w:val="008C674D"/>
    <w:rsid w:val="00AA7263"/>
    <w:rsid w:val="00E8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2679D1-28B7-43E3-9AF8-14F0895ED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7F07"/>
    <w:pPr>
      <w:spacing w:before="330" w:after="45" w:line="450" w:lineRule="atLeast"/>
      <w:outlineLvl w:val="0"/>
    </w:pPr>
    <w:rPr>
      <w:rFonts w:ascii="Arial" w:eastAsia="Times New Roman" w:hAnsi="Arial" w:cs="Arial"/>
      <w:color w:val="444444"/>
      <w:kern w:val="36"/>
      <w:sz w:val="42"/>
      <w:szCs w:val="4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7F07"/>
    <w:rPr>
      <w:rFonts w:ascii="Arial" w:eastAsia="Times New Roman" w:hAnsi="Arial" w:cs="Arial"/>
      <w:color w:val="444444"/>
      <w:kern w:val="36"/>
      <w:sz w:val="42"/>
      <w:szCs w:val="42"/>
      <w:lang w:eastAsia="ru-RU"/>
    </w:rPr>
  </w:style>
  <w:style w:type="character" w:styleId="a3">
    <w:name w:val="Hyperlink"/>
    <w:basedOn w:val="a0"/>
    <w:uiPriority w:val="99"/>
    <w:semiHidden/>
    <w:unhideWhenUsed/>
    <w:rsid w:val="000D7F07"/>
    <w:rPr>
      <w:color w:val="073A5E"/>
      <w:sz w:val="24"/>
      <w:szCs w:val="24"/>
      <w:u w:val="single"/>
      <w:shd w:val="clear" w:color="auto" w:fill="auto"/>
      <w:vertAlign w:val="baseline"/>
    </w:rPr>
  </w:style>
  <w:style w:type="paragraph" w:styleId="a4">
    <w:name w:val="Normal (Web)"/>
    <w:basedOn w:val="a"/>
    <w:uiPriority w:val="99"/>
    <w:unhideWhenUsed/>
    <w:rsid w:val="000D7F07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customStyle="1" w:styleId="note">
    <w:name w:val="note"/>
    <w:basedOn w:val="a"/>
    <w:rsid w:val="000D7F07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character" w:customStyle="1" w:styleId="status1">
    <w:name w:val="status1"/>
    <w:basedOn w:val="a0"/>
    <w:rsid w:val="000D7F07"/>
    <w:rPr>
      <w:vanish/>
      <w:webHidden w:val="0"/>
      <w:sz w:val="17"/>
      <w:szCs w:val="17"/>
      <w:shd w:val="clear" w:color="auto" w:fill="DDDDDD"/>
      <w:specVanish w:val="0"/>
    </w:rPr>
  </w:style>
  <w:style w:type="paragraph" w:styleId="a5">
    <w:name w:val="Balloon Text"/>
    <w:basedOn w:val="a"/>
    <w:link w:val="a6"/>
    <w:uiPriority w:val="99"/>
    <w:semiHidden/>
    <w:unhideWhenUsed/>
    <w:rsid w:val="000D7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7F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4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2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66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9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86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01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81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317521">
                              <w:marLeft w:val="-150"/>
                              <w:marRight w:val="0"/>
                              <w:marTop w:val="45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</w:div>
                            <w:div w:id="384065532">
                              <w:marLeft w:val="-150"/>
                              <w:marRight w:val="0"/>
                              <w:marTop w:val="45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</w:div>
                            <w:div w:id="1651516822">
                              <w:marLeft w:val="-150"/>
                              <w:marRight w:val="0"/>
                              <w:marTop w:val="45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</w:div>
                          </w:divsChild>
                        </w:div>
                      </w:divsChild>
                    </w:div>
                    <w:div w:id="18771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52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P180000083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javascript:window.print()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fullscreen(true)" TargetMode="External"/><Relationship Id="rId11" Type="http://schemas.openxmlformats.org/officeDocument/2006/relationships/hyperlink" Target="http://adilet.zan.kz/rus/docs/P1800000834" TargetMode="External"/><Relationship Id="rId5" Type="http://schemas.openxmlformats.org/officeDocument/2006/relationships/hyperlink" Target="http://adilet.zan.kz/rus/docs/P1800000834/compare" TargetMode="External"/><Relationship Id="rId10" Type="http://schemas.openxmlformats.org/officeDocument/2006/relationships/hyperlink" Target="http://adilet.zan.kz/rus/docs/K140000023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ilet.zan.kz/rus/docs/P18000008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1245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Алексей Швыдкий</cp:lastModifiedBy>
  <cp:revision>3</cp:revision>
  <cp:lastPrinted>2018-12-24T04:39:00Z</cp:lastPrinted>
  <dcterms:created xsi:type="dcterms:W3CDTF">2018-12-24T04:39:00Z</dcterms:created>
  <dcterms:modified xsi:type="dcterms:W3CDTF">2020-03-04T04:38:00Z</dcterms:modified>
</cp:coreProperties>
</file>