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07" w:rsidRPr="000D7F07" w:rsidRDefault="000D7F07" w:rsidP="000D7F07">
      <w:pPr>
        <w:spacing w:before="330" w:after="45" w:line="450" w:lineRule="atLeast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 утверждении размера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0D7F07" w:rsidRPr="000D7F07" w:rsidRDefault="000D7F07" w:rsidP="000D7F0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vanish/>
          <w:color w:val="444444"/>
          <w:sz w:val="24"/>
          <w:szCs w:val="24"/>
          <w:shd w:val="clear" w:color="auto" w:fill="DDDDDD"/>
          <w:lang w:eastAsia="ru-RU"/>
        </w:rPr>
        <w:t>Новый</w:t>
      </w:r>
      <w:r w:rsidRPr="000D7F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Постановление Правительства Республики Казахстан от 13 декабря 2018 года № 834</w:t>
      </w:r>
    </w:p>
    <w:p w:rsidR="000D7F07" w:rsidRPr="000D7F07" w:rsidRDefault="000D7F07" w:rsidP="000D7F07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Текст </w:t>
        </w:r>
      </w:hyperlink>
      <w:bookmarkStart w:id="0" w:name="_GoBack"/>
      <w:bookmarkEnd w:id="0"/>
    </w:p>
    <w:p w:rsidR="000D7F07" w:rsidRPr="000D7F07" w:rsidRDefault="000D7F07" w:rsidP="000D7F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Официальная публикация </w:t>
      </w:r>
    </w:p>
    <w:p w:rsidR="000D7F07" w:rsidRPr="000D7F07" w:rsidRDefault="000D7F07" w:rsidP="000D7F07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0D7F07" w:rsidRPr="000D7F07" w:rsidRDefault="000D7F07" w:rsidP="000D7F07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0D7F07" w:rsidRPr="000D7F07" w:rsidRDefault="000D7F07" w:rsidP="000D7F07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0D7F07" w:rsidRPr="000D7F07" w:rsidRDefault="000D7F07" w:rsidP="000D7F07">
      <w:pPr>
        <w:shd w:val="clear" w:color="auto" w:fill="F4F5F6"/>
        <w:spacing w:beforeAutospacing="1" w:after="0" w:afterAutospacing="1" w:line="240" w:lineRule="auto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  <w:hyperlink r:id="rId9" w:anchor="from" w:history="1">
        <w:r w:rsidRPr="000D7F07">
          <w:rPr>
            <w:rFonts w:ascii="Times New Roman" w:eastAsia="Times New Roman" w:hAnsi="Times New Roman" w:cs="Times New Roman"/>
            <w:vanish/>
            <w:color w:val="073A5E"/>
            <w:sz w:val="24"/>
            <w:szCs w:val="24"/>
            <w:u w:val="single"/>
            <w:lang w:eastAsia="ru-RU"/>
          </w:rPr>
          <w:t>Ссылки из документа</w:t>
        </w:r>
      </w:hyperlink>
      <w:hyperlink r:id="rId10" w:anchor="to" w:history="1">
        <w:r w:rsidRPr="000D7F07">
          <w:rPr>
            <w:rFonts w:ascii="Times New Roman" w:eastAsia="Times New Roman" w:hAnsi="Times New Roman" w:cs="Times New Roman"/>
            <w:vanish/>
            <w:color w:val="073A5E"/>
            <w:sz w:val="24"/>
            <w:szCs w:val="24"/>
            <w:u w:val="single"/>
            <w:lang w:eastAsia="ru-RU"/>
          </w:rPr>
          <w:t>Ссылки на документ</w:t>
        </w:r>
      </w:hyperlink>
    </w:p>
    <w:p w:rsidR="000D7F07" w:rsidRPr="000D7F07" w:rsidRDefault="000D7F07" w:rsidP="000D7F07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0D7F07" w:rsidRPr="000D7F07" w:rsidRDefault="000D7F07" w:rsidP="000D7F07">
      <w:pPr>
        <w:shd w:val="clear" w:color="auto" w:fill="F4F5F6"/>
        <w:spacing w:beforeAutospacing="1" w:after="0" w:afterAutospacing="1" w:line="240" w:lineRule="auto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  <w:hyperlink r:id="rId12" w:history="1">
        <w:proofErr w:type="spellStart"/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PDF</w:t>
        </w:r>
      </w:hyperlink>
      <w:hyperlink r:id="rId13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DOCX</w:t>
        </w:r>
      </w:hyperlink>
      <w:hyperlink r:id="rId14" w:anchor="!/doc/126837/rus" w:tgtFrame="_blank" w:history="1"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Версия</w:t>
        </w:r>
        <w:proofErr w:type="spellEnd"/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 из </w:t>
        </w:r>
        <w:proofErr w:type="spellStart"/>
        <w:r w:rsidRPr="000D7F0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ЭКБ</w:t>
        </w:r>
      </w:hyperlink>
    </w:p>
    <w:p w:rsidR="000D7F07" w:rsidRPr="000D7F07" w:rsidRDefault="000D7F07" w:rsidP="000D7F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Прочее</w:t>
      </w:r>
      <w:proofErr w:type="spellEnd"/>
      <w:r w:rsidRPr="000D7F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0D7F07" w:rsidRPr="000D7F07" w:rsidRDefault="000D7F07" w:rsidP="000D7F07">
      <w:pPr>
        <w:shd w:val="clear" w:color="auto" w:fill="F4F5F6"/>
        <w:spacing w:beforeAutospacing="1" w:after="0" w:afterAutospacing="1" w:line="240" w:lineRule="auto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  <w:hyperlink r:id="rId15" w:history="1">
        <w:r w:rsidRPr="000D7F07">
          <w:rPr>
            <w:rFonts w:ascii="Times New Roman" w:eastAsia="Times New Roman" w:hAnsi="Times New Roman" w:cs="Times New Roman"/>
            <w:vanish/>
            <w:color w:val="073A5E"/>
            <w:sz w:val="24"/>
            <w:szCs w:val="24"/>
            <w:u w:val="single"/>
            <w:lang w:eastAsia="ru-RU"/>
          </w:rPr>
          <w:t xml:space="preserve">На двух языках </w:t>
        </w:r>
      </w:hyperlink>
      <w:hyperlink r:id="rId16" w:history="1">
        <w:r w:rsidRPr="000D7F07">
          <w:rPr>
            <w:rFonts w:ascii="Times New Roman" w:eastAsia="Times New Roman" w:hAnsi="Times New Roman" w:cs="Times New Roman"/>
            <w:vanish/>
            <w:color w:val="073A5E"/>
            <w:sz w:val="24"/>
            <w:szCs w:val="24"/>
            <w:u w:val="single"/>
            <w:lang w:eastAsia="ru-RU"/>
          </w:rPr>
          <w:t>Полноэкранный режим</w:t>
        </w:r>
      </w:hyperlink>
      <w:hyperlink r:id="rId17" w:history="1">
        <w:r w:rsidRPr="000D7F07">
          <w:rPr>
            <w:rFonts w:ascii="Times New Roman" w:eastAsia="Times New Roman" w:hAnsi="Times New Roman" w:cs="Times New Roman"/>
            <w:vanish/>
            <w:color w:val="073A5E"/>
            <w:sz w:val="24"/>
            <w:szCs w:val="24"/>
            <w:u w:val="single"/>
            <w:lang w:eastAsia="ru-RU"/>
          </w:rPr>
          <w:t xml:space="preserve"> Печать </w:t>
        </w:r>
      </w:hyperlink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Сноска. Вводится в действие с 01.01.2019 года в соответствии с пунктом 2 настоящего постановления.</w:t>
      </w:r>
    </w:p>
    <w:p w:rsidR="000D7F07" w:rsidRPr="000D7F07" w:rsidRDefault="000D7F07" w:rsidP="000D7F07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В соответствии с </w:t>
      </w:r>
      <w:hyperlink r:id="rId18" w:anchor="z109" w:history="1">
        <w:r w:rsidRPr="000D7F07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подпунктом 2)</w:t>
        </w:r>
      </w:hyperlink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статьи 22 Закона Республики Казахстан от 5 июля 2018 года "Об адвокатской деятельности и юридической помощи" Правительство Республики Казахстан ПОСТАНОВЛЯЕТ: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1. Утвердить следующие размеры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 (далее – размер оплаты):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1) 1,15 месячного расчетного показателя, утвержденного на соответствующий период, за один час: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участия на любой стадии производства по уголовному делу в качестве защитника: 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подозреваемого, обвиняемого, подсудимого, осужденного за совершение особо тяжкого преступления или оправданного в совершении инкриминируемого ему особо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подозреваемого, обвиняемого, в отношении которого уголовное дело по подозрению, обвинению в совершении особо тяжкого преступления прекращено на стадии досудебного расследования;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представителя лица, признанного потерпевшим вследствие особо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lastRenderedPageBreak/>
        <w:t>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особо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составления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</w:t>
      </w:r>
      <w:proofErr w:type="spell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партисипативной</w:t>
      </w:r>
      <w:proofErr w:type="spell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процедуры с гражданским истцом, гражданским ответчиком, отзыва (возражения) на гражданский иск в защиту и в интересах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 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2) 0,78 месячного расчетного показателя, утвержденного на соответствующий период, за один час: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защитника: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подозреваемого, обвиняемого, подсудимого, осужденного за совершение тяжкого преступления, или оправданного в совершении инкриминируемого ему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подозреваемого, обвиняемого, в отношении которого уголовное дело по подозрению, обвинению в совершении тяжкого преступления прекращено на стадии досудебного расследования; 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представителя лица, признанного потерпевшим вследствие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составления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</w:t>
      </w:r>
      <w:proofErr w:type="spell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партисипативной</w:t>
      </w:r>
      <w:proofErr w:type="spell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процедуры с гражданским истцом, гражданским ответчиком, отзыва (возражения) на гражданский иск в защиту и в интересах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lastRenderedPageBreak/>
        <w:t>      3) 0,56 месячного расчетного показателя, утвержденного на соответствующий период, за один час: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защиты на любой стадии производства по делу об административном правонарушении лица, привлекаемого к административной ответственности;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делу, и отнесения их за счет бюджетных средств;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правового консультирования физических лиц в случаях их обращения к адвокату;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участия на любой стадии производства по уголовному делу в качестве защитника: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подозреваемого, обвиняемого, подсудимого, осужденного за совершение уголовного проступка или преступления </w:t>
      </w:r>
      <w:proofErr w:type="gram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небольшой</w:t>
      </w:r>
      <w:proofErr w:type="gram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или средней тяжести или оправданного в совершении инкриминируемого ему уголовного проступка или преступления небольшой и средней тяжести;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подозреваемого, обвиняемого, в отношении которого уголовное дело по подозрению, обвинению в совершении уголовного проступка или преступления </w:t>
      </w:r>
      <w:proofErr w:type="gram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небольшой</w:t>
      </w:r>
      <w:proofErr w:type="gram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или средней тяжести прекращено на стадии досудебного расследования;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участия на любой стадии производства по уголовному делу в качестве представителя лица, признанного потерпевшим вследствие уголовного проступка или преступления </w:t>
      </w:r>
      <w:proofErr w:type="gram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небольшой</w:t>
      </w:r>
      <w:proofErr w:type="gram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или средней тяжести; 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свидания с лицом, содержащимся под стражей, под домашним арестом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составления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</w:r>
      <w:proofErr w:type="spell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партисипативной</w:t>
      </w:r>
      <w:proofErr w:type="spell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процедуры с гражданским истцом, гражданским ответчиком, отзыва (возражения) на гражданский иск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 </w:t>
      </w:r>
    </w:p>
    <w:p w:rsidR="000D7F07" w:rsidRPr="000D7F07" w:rsidRDefault="000D7F07" w:rsidP="000D7F07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lastRenderedPageBreak/>
        <w:t xml:space="preserve">      4) 1,5 от размера оплаты, установленного </w:t>
      </w:r>
      <w:hyperlink r:id="rId19" w:anchor="z7" w:history="1">
        <w:r w:rsidRPr="000D7F07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подпунктами 1)</w:t>
        </w:r>
      </w:hyperlink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– </w:t>
      </w:r>
      <w:hyperlink r:id="rId20" w:anchor="z21" w:history="1">
        <w:r w:rsidRPr="000D7F07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3)</w:t>
        </w:r>
      </w:hyperlink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пункта 1 настоящего постановления, за один час участия в допросе подозреваемого в случае, не терпящем отлагательства, ночное время, выходные и праздничные дни, в течение которых истекают сроки, установленные частью третьей </w:t>
      </w:r>
      <w:hyperlink r:id="rId21" w:anchor="z509" w:history="1">
        <w:r w:rsidRPr="000D7F07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статьи 64</w:t>
        </w:r>
      </w:hyperlink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Уголовно-процессуального кодекса Республики Казахстан, в зависимости от категории инкриминируемого преступления;</w:t>
      </w:r>
    </w:p>
    <w:p w:rsidR="000D7F07" w:rsidRPr="000D7F07" w:rsidRDefault="000D7F07" w:rsidP="000D7F07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      5) 50 </w:t>
      </w:r>
      <w:proofErr w:type="spellStart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процетов</w:t>
      </w:r>
      <w:proofErr w:type="spellEnd"/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от размера оплаты, установленного </w:t>
      </w:r>
      <w:hyperlink r:id="rId22" w:anchor="z21" w:history="1">
        <w:r w:rsidRPr="000D7F07">
          <w:rPr>
            <w:rFonts w:ascii="Arial" w:eastAsia="Times New Roman" w:hAnsi="Arial" w:cs="Arial"/>
            <w:color w:val="073A5E"/>
            <w:spacing w:val="2"/>
            <w:sz w:val="24"/>
            <w:szCs w:val="24"/>
            <w:u w:val="single"/>
            <w:lang w:eastAsia="ru-RU"/>
          </w:rPr>
          <w:t>подпунктом 3)</w:t>
        </w:r>
      </w:hyperlink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 xml:space="preserve"> пункта 1 настоящего постановления, за время ожидания адвокатом: начала следственного или иного действия или его продолжения в случае его перерыва; начала судебного заседания или его продолжения в случае его отложения;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государства;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7) проведение примирительных процедур без установления дополнительной оплаты и затрат.</w:t>
      </w:r>
    </w:p>
    <w:p w:rsidR="000D7F07" w:rsidRPr="000D7F07" w:rsidRDefault="000D7F07" w:rsidP="000D7F0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0D7F07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      2. Настоящее постановление вводится в действие с 1 января 2019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3178"/>
      </w:tblGrid>
      <w:tr w:rsidR="000D7F07" w:rsidRPr="000D7F07" w:rsidTr="000D7F07">
        <w:trPr>
          <w:tblCellSpacing w:w="15" w:type="dxa"/>
        </w:trPr>
        <w:tc>
          <w:tcPr>
            <w:tcW w:w="6000" w:type="dxa"/>
            <w:shd w:val="clear" w:color="auto" w:fill="auto"/>
            <w:hideMark/>
          </w:tcPr>
          <w:p w:rsidR="000D7F07" w:rsidRPr="000D7F07" w:rsidRDefault="000D7F07" w:rsidP="000D7F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D7F0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      </w:t>
            </w:r>
            <w:bookmarkStart w:id="1" w:name="z36"/>
            <w:bookmarkEnd w:id="1"/>
            <w:r w:rsidRPr="000D7F0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Премьер-Министр</w:t>
            </w:r>
            <w:r w:rsidRPr="000D7F0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shd w:val="clear" w:color="auto" w:fill="auto"/>
            <w:hideMark/>
          </w:tcPr>
          <w:p w:rsidR="000D7F07" w:rsidRPr="000D7F07" w:rsidRDefault="000D7F07" w:rsidP="000D7F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D7F07">
              <w:rPr>
                <w:rFonts w:ascii="Arial" w:eastAsia="Times New Roman" w:hAnsi="Arial" w:cs="Arial"/>
                <w:i/>
                <w:iCs/>
                <w:color w:val="444444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D7F07">
              <w:rPr>
                <w:rFonts w:ascii="Arial" w:eastAsia="Times New Roman" w:hAnsi="Arial" w:cs="Arial"/>
                <w:i/>
                <w:iCs/>
                <w:color w:val="444444"/>
                <w:sz w:val="24"/>
                <w:szCs w:val="24"/>
                <w:lang w:eastAsia="ru-RU"/>
              </w:rPr>
              <w:t>Сагинтаев</w:t>
            </w:r>
            <w:proofErr w:type="spellEnd"/>
            <w:r w:rsidRPr="000D7F0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674D" w:rsidRPr="000D7F07" w:rsidRDefault="008C674D">
      <w:pPr>
        <w:rPr>
          <w:sz w:val="24"/>
          <w:szCs w:val="24"/>
        </w:rPr>
      </w:pPr>
    </w:p>
    <w:sectPr w:rsidR="008C674D" w:rsidRPr="000D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7B6"/>
    <w:multiLevelType w:val="multilevel"/>
    <w:tmpl w:val="CC7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07"/>
    <w:rsid w:val="000D7F07"/>
    <w:rsid w:val="008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79D1-28B7-43E3-9AF8-14F0895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F07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07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0D7F07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0D7F0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0D7F0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0D7F07"/>
    <w:rPr>
      <w:vanish/>
      <w:webHidden w:val="0"/>
      <w:sz w:val="17"/>
      <w:szCs w:val="17"/>
      <w:shd w:val="clear" w:color="auto" w:fill="DDDDDD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D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521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38406553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65151682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77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800000834/links" TargetMode="External"/><Relationship Id="rId13" Type="http://schemas.openxmlformats.org/officeDocument/2006/relationships/hyperlink" Target="http://adilet.zan.kz/rus/docs/P1800000834/download/docx" TargetMode="External"/><Relationship Id="rId18" Type="http://schemas.openxmlformats.org/officeDocument/2006/relationships/hyperlink" Target="http://adilet.zan.kz/rus/docs/Z1800000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1400000231" TargetMode="External"/><Relationship Id="rId7" Type="http://schemas.openxmlformats.org/officeDocument/2006/relationships/hyperlink" Target="http://adilet.zan.kz/rus/docs/P1800000834/history" TargetMode="External"/><Relationship Id="rId12" Type="http://schemas.openxmlformats.org/officeDocument/2006/relationships/hyperlink" Target="http://adilet.zan.kz/rus/docs/P1800000834/download" TargetMode="External"/><Relationship Id="rId1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ullscreen(true)" TargetMode="External"/><Relationship Id="rId20" Type="http://schemas.openxmlformats.org/officeDocument/2006/relationships/hyperlink" Target="http://adilet.zan.kz/rus/docs/P18000008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800000834/info" TargetMode="External"/><Relationship Id="rId11" Type="http://schemas.openxmlformats.org/officeDocument/2006/relationships/hyperlink" Target="http://adilet.zan.kz/rus/docs/P1800000834/downloa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P1800000834" TargetMode="External"/><Relationship Id="rId15" Type="http://schemas.openxmlformats.org/officeDocument/2006/relationships/hyperlink" Target="http://adilet.zan.kz/rus/docs/P1800000834/compa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P1800000834/links" TargetMode="External"/><Relationship Id="rId19" Type="http://schemas.openxmlformats.org/officeDocument/2006/relationships/hyperlink" Target="http://adilet.zan.kz/rus/docs/P1800000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800000834/links" TargetMode="External"/><Relationship Id="rId14" Type="http://schemas.openxmlformats.org/officeDocument/2006/relationships/hyperlink" Target="http://law.gov.kz/client/" TargetMode="External"/><Relationship Id="rId22" Type="http://schemas.openxmlformats.org/officeDocument/2006/relationships/hyperlink" Target="http://adilet.zan.kz/rus/docs/P1800000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2018-12-24T04:39:00Z</cp:lastPrinted>
  <dcterms:created xsi:type="dcterms:W3CDTF">2018-12-24T04:39:00Z</dcterms:created>
  <dcterms:modified xsi:type="dcterms:W3CDTF">2018-12-24T04:39:00Z</dcterms:modified>
</cp:coreProperties>
</file>